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7C07EF2" w14:textId="70BBD122" w:rsidR="00C84EE2" w:rsidRDefault="00303EF4" w:rsidP="00C84EE2">
      <w:pPr>
        <w:ind w:firstLine="566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bookmarkStart w:id="0" w:name="_GoBack"/>
      <w:bookmarkEnd w:id="0"/>
      <w:r w:rsidRPr="00303EF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Солонешенский район</w:t>
      </w:r>
    </w:p>
    <w:p w14:paraId="53450926" w14:textId="7C5BC5CF" w:rsidR="00440181" w:rsidRDefault="00A73F37">
      <w:pPr>
        <w:ind w:firstLine="56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Основные недостатки в работе организаций, выявленные в ходе сбора и обобщения информации о качестве условий оказания услуг, и предложения по совершенствованию их деятельности</w:t>
      </w:r>
    </w:p>
    <w:p w14:paraId="1A7CCA34" w14:textId="77777777" w:rsidR="00440181" w:rsidRDefault="00A73F37">
      <w:pPr>
        <w:ind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 сайтах и стендах организаций не представлена указанная 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таблице ниже информация в соответствии с требованиями, утвержденными Постановлением Правительства Российской Федерации от 20 октября 2021 года № 1802, Приказом Федеральной службы по надзору в сфере образования и науки от 14.08.2020 № 831, а также Приказом </w:t>
      </w:r>
      <w:r>
        <w:rPr>
          <w:rFonts w:ascii="Times New Roman" w:eastAsia="Times New Roman" w:hAnsi="Times New Roman" w:cs="Times New Roman"/>
          <w:sz w:val="24"/>
          <w:szCs w:val="24"/>
        </w:rPr>
        <w:t>Министерства просвещения РФ от 13 марта 2019 г. № 114. По критерию «Открытость и доступность информации об организации, осуществляющей образовательную деятельность» необходимо представить на официальных сайтах и стендах организаций всю необходимую информац</w:t>
      </w:r>
      <w:r>
        <w:rPr>
          <w:rFonts w:ascii="Times New Roman" w:eastAsia="Times New Roman" w:hAnsi="Times New Roman" w:cs="Times New Roman"/>
          <w:sz w:val="24"/>
          <w:szCs w:val="24"/>
        </w:rPr>
        <w:t>ию, приведенную ниже в таблице.</w:t>
      </w:r>
    </w:p>
    <w:p w14:paraId="4065E6BC" w14:textId="77777777" w:rsidR="00440181" w:rsidRDefault="00A73F37">
      <w:pPr>
        <w:ind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Территория, прилегающая к организациям, и их помещения не оборудованы с учетом условий доступности для инвалидов, также отсутствуют условия, позволяющие инвалидам получать образовательные услуги наравне с другими. В таблице </w:t>
      </w:r>
      <w:r>
        <w:rPr>
          <w:rFonts w:ascii="Times New Roman" w:eastAsia="Times New Roman" w:hAnsi="Times New Roman" w:cs="Times New Roman"/>
          <w:sz w:val="24"/>
          <w:szCs w:val="24"/>
        </w:rPr>
        <w:t>ниже приведена информация о недостатках. Необходимо по мере возможности оборудовать территорию, прилегающую к организациям, и их помещения с учетом условий доступности для инвалидов, приведенных ниже в таблице. Данные условия описаны в пунктах 3.1 и 3.2 Пр</w:t>
      </w:r>
      <w:r>
        <w:rPr>
          <w:rFonts w:ascii="Times New Roman" w:eastAsia="Times New Roman" w:hAnsi="Times New Roman" w:cs="Times New Roman"/>
          <w:sz w:val="24"/>
          <w:szCs w:val="24"/>
        </w:rPr>
        <w:t>иказа Министерства просвещения РФ от 13 марта 2019 г. № 114.</w:t>
      </w:r>
    </w:p>
    <w:p w14:paraId="20519CD4" w14:textId="77777777" w:rsidR="00440181" w:rsidRDefault="00A73F37">
      <w:pPr>
        <w:ind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том случае, если в организации отсутствуют перечисленные выше недостатки, в соответствующей группе недостатков будет указано «Недостатки не выявлены». </w:t>
      </w:r>
    </w:p>
    <w:p w14:paraId="75FA4562" w14:textId="77777777" w:rsidR="00440181" w:rsidRDefault="00A73F37">
      <w:pPr>
        <w:ind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 критериям «Комфортность условий, в кот</w:t>
      </w:r>
      <w:r>
        <w:rPr>
          <w:rFonts w:ascii="Times New Roman" w:eastAsia="Times New Roman" w:hAnsi="Times New Roman" w:cs="Times New Roman"/>
          <w:sz w:val="24"/>
          <w:szCs w:val="24"/>
        </w:rPr>
        <w:t>орых осуществляется образовательная деятельность», «Доброжелательность, вежливость работников организации» и «Удовлетворенность условиями осуществления образовательной деятельности организаций» недостатки не выявлены.</w:t>
      </w:r>
    </w:p>
    <w:p w14:paraId="1D44AEAC" w14:textId="77777777" w:rsidR="00440181" w:rsidRDefault="00440181">
      <w:pPr>
        <w:ind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5"/>
        <w:tblW w:w="1033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285"/>
        <w:gridCol w:w="7050"/>
      </w:tblGrid>
      <w:tr w:rsidR="00440181" w:rsidRPr="00543E55" w14:paraId="01128873" w14:textId="77777777" w:rsidTr="00627047">
        <w:trPr>
          <w:trHeight w:val="67"/>
          <w:tblHeader/>
        </w:trPr>
        <w:tc>
          <w:tcPr>
            <w:tcW w:w="3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EDCFE1" w14:textId="77777777" w:rsidR="00440181" w:rsidRPr="00543E55" w:rsidRDefault="00A73F37" w:rsidP="00627047">
            <w:pPr>
              <w:rPr>
                <w:rFonts w:ascii="Times New Roman" w:eastAsia="Times New Roman" w:hAnsi="Times New Roman" w:cs="Times New Roman"/>
                <w:b/>
              </w:rPr>
            </w:pPr>
            <w:r w:rsidRPr="00543E55">
              <w:rPr>
                <w:rFonts w:ascii="Times New Roman" w:eastAsia="Times New Roman" w:hAnsi="Times New Roman" w:cs="Times New Roman"/>
                <w:b/>
              </w:rPr>
              <w:t>Организация</w:t>
            </w:r>
          </w:p>
        </w:tc>
        <w:tc>
          <w:tcPr>
            <w:tcW w:w="7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4CCAF2" w14:textId="2AF7ED43" w:rsidR="00440181" w:rsidRPr="00543E55" w:rsidRDefault="008C4EC5" w:rsidP="00627047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Недостатки</w:t>
            </w:r>
            <w:r w:rsidR="00FF59CC" w:rsidRPr="00543E55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543E55" w:rsidRPr="00543E55" w14:paraId="54513259" w14:textId="77777777" w:rsidTr="00543E55"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0951C9" w14:textId="3A1E16B9" w:rsidR="00543E55" w:rsidRPr="00543E55" w:rsidRDefault="00303EF4" w:rsidP="00543E55">
            <w:pPr>
              <w:widowControl w:val="0"/>
              <w:rPr>
                <w:rFonts w:ascii="Times New Roman" w:eastAsia="Times New Roman" w:hAnsi="Times New Roman" w:cs="Times New Roman"/>
              </w:rPr>
            </w:pPr>
            <w:r w:rsidRPr="00303EF4">
              <w:rPr>
                <w:rFonts w:ascii="Times New Roman" w:eastAsia="Times New Roman" w:hAnsi="Times New Roman" w:cs="Times New Roman"/>
              </w:rPr>
              <w:t>МБУ ДО «Солонешенский центр детского творчества»</w:t>
            </w:r>
          </w:p>
        </w:tc>
        <w:tc>
          <w:tcPr>
            <w:tcW w:w="7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9353BA" w14:textId="3F52C514" w:rsidR="00543E55" w:rsidRPr="00543E55" w:rsidRDefault="00543E55" w:rsidP="00543E5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543E55">
              <w:rPr>
                <w:rFonts w:ascii="Times New Roman" w:eastAsia="Times New Roman" w:hAnsi="Times New Roman" w:cs="Times New Roman"/>
                <w:b/>
              </w:rPr>
              <w:t>Отсутствует на сайте</w:t>
            </w:r>
          </w:p>
          <w:p w14:paraId="0FC15964" w14:textId="77777777" w:rsidR="00303EF4" w:rsidRPr="00303EF4" w:rsidRDefault="00303EF4" w:rsidP="00303EF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303EF4">
              <w:rPr>
                <w:rFonts w:ascii="Times New Roman" w:eastAsia="Times New Roman" w:hAnsi="Times New Roman" w:cs="Times New Roman"/>
              </w:rPr>
              <w:t>Обеспечение технической возможности выражения получателем услуг мнения о качестве оказания услуг (наличие анкеты для опроса граждан или гиперссылки на нее)</w:t>
            </w:r>
          </w:p>
          <w:p w14:paraId="3855AD4E" w14:textId="078F18E3" w:rsidR="00537046" w:rsidRDefault="00303EF4" w:rsidP="00303EF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303EF4">
              <w:rPr>
                <w:rFonts w:ascii="Times New Roman" w:eastAsia="Times New Roman" w:hAnsi="Times New Roman" w:cs="Times New Roman"/>
              </w:rPr>
              <w:t>Информация о поступлении финансовых и материальных средств и об их расходовании по итогам финансового года</w:t>
            </w:r>
          </w:p>
          <w:p w14:paraId="69144350" w14:textId="77777777" w:rsidR="00303EF4" w:rsidRPr="00303EF4" w:rsidRDefault="00303EF4" w:rsidP="00303EF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7DE79118" w14:textId="1F75B7DA" w:rsidR="00543E55" w:rsidRPr="00543E55" w:rsidRDefault="00543E55" w:rsidP="00543E5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543E55">
              <w:rPr>
                <w:rFonts w:ascii="Times New Roman" w:eastAsia="Times New Roman" w:hAnsi="Times New Roman" w:cs="Times New Roman"/>
                <w:b/>
              </w:rPr>
              <w:t>Отсутствует на стенде</w:t>
            </w:r>
          </w:p>
          <w:p w14:paraId="7A4ACA30" w14:textId="77777777" w:rsidR="00303EF4" w:rsidRPr="00303EF4" w:rsidRDefault="00303EF4" w:rsidP="00303EF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303EF4">
              <w:rPr>
                <w:rFonts w:ascii="Times New Roman" w:eastAsia="Times New Roman" w:hAnsi="Times New Roman" w:cs="Times New Roman"/>
              </w:rPr>
              <w:t>Документ о порядке оказания платных образовательных услуг, в том числе образец договора об оказании платных образовательных услуг,</w:t>
            </w:r>
          </w:p>
          <w:p w14:paraId="37B65309" w14:textId="223B86D4" w:rsidR="00543E55" w:rsidRPr="00543E55" w:rsidRDefault="00303EF4" w:rsidP="00303EF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303EF4">
              <w:rPr>
                <w:rFonts w:ascii="Times New Roman" w:eastAsia="Times New Roman" w:hAnsi="Times New Roman" w:cs="Times New Roman"/>
              </w:rPr>
              <w:t>Информация об условиях питания обучающихся, в том числе инвалидов и лиц с ограниченными возможностями здоровья</w:t>
            </w:r>
          </w:p>
          <w:p w14:paraId="689C49EC" w14:textId="77777777" w:rsidR="00543E55" w:rsidRPr="00543E55" w:rsidRDefault="00543E55" w:rsidP="00543E5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  <w:p w14:paraId="4ECCD1C7" w14:textId="5EE341B3" w:rsidR="00543E55" w:rsidRPr="00543E55" w:rsidRDefault="00543E55" w:rsidP="00543E5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543E55">
              <w:rPr>
                <w:rFonts w:ascii="Times New Roman" w:eastAsia="Times New Roman" w:hAnsi="Times New Roman" w:cs="Times New Roman"/>
                <w:b/>
              </w:rPr>
              <w:t>Отсутствует по условиям для инвалидов</w:t>
            </w:r>
          </w:p>
          <w:p w14:paraId="50772445" w14:textId="77777777" w:rsidR="00303EF4" w:rsidRPr="00303EF4" w:rsidRDefault="00303EF4" w:rsidP="00303EF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303EF4">
              <w:rPr>
                <w:rFonts w:ascii="Times New Roman" w:eastAsia="Times New Roman" w:hAnsi="Times New Roman" w:cs="Times New Roman"/>
              </w:rPr>
              <w:t>Оборудование входных групп пандусами или подъемными платформами</w:t>
            </w:r>
          </w:p>
          <w:p w14:paraId="05B74176" w14:textId="77777777" w:rsidR="00303EF4" w:rsidRPr="00303EF4" w:rsidRDefault="00303EF4" w:rsidP="00303EF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303EF4">
              <w:rPr>
                <w:rFonts w:ascii="Times New Roman" w:eastAsia="Times New Roman" w:hAnsi="Times New Roman" w:cs="Times New Roman"/>
              </w:rPr>
              <w:t>Наличие выделенных стоянок для автотранспортных средств инвалидов</w:t>
            </w:r>
          </w:p>
          <w:p w14:paraId="62570FE6" w14:textId="77777777" w:rsidR="00303EF4" w:rsidRPr="00303EF4" w:rsidRDefault="00303EF4" w:rsidP="00303EF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303EF4">
              <w:rPr>
                <w:rFonts w:ascii="Times New Roman" w:eastAsia="Times New Roman" w:hAnsi="Times New Roman" w:cs="Times New Roman"/>
              </w:rPr>
              <w:t>Наличие адаптированных лифтов, поручней, расширенных дверных проемов</w:t>
            </w:r>
          </w:p>
          <w:p w14:paraId="4109E80F" w14:textId="77777777" w:rsidR="00303EF4" w:rsidRPr="00303EF4" w:rsidRDefault="00303EF4" w:rsidP="00303EF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303EF4">
              <w:rPr>
                <w:rFonts w:ascii="Times New Roman" w:eastAsia="Times New Roman" w:hAnsi="Times New Roman" w:cs="Times New Roman"/>
              </w:rPr>
              <w:t>Наличие сменных кресел-колясок</w:t>
            </w:r>
          </w:p>
          <w:p w14:paraId="34186ACE" w14:textId="77777777" w:rsidR="00303EF4" w:rsidRPr="00303EF4" w:rsidRDefault="00303EF4" w:rsidP="00303EF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303EF4">
              <w:rPr>
                <w:rFonts w:ascii="Times New Roman" w:eastAsia="Times New Roman" w:hAnsi="Times New Roman" w:cs="Times New Roman"/>
              </w:rPr>
              <w:t>Наличие специально оборудованных санитарно-гигиенических помещений в организации</w:t>
            </w:r>
          </w:p>
          <w:p w14:paraId="3182BBCC" w14:textId="77777777" w:rsidR="00303EF4" w:rsidRPr="00303EF4" w:rsidRDefault="00303EF4" w:rsidP="00303EF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303EF4">
              <w:rPr>
                <w:rFonts w:ascii="Times New Roman" w:eastAsia="Times New Roman" w:hAnsi="Times New Roman" w:cs="Times New Roman"/>
              </w:rPr>
              <w:t>Дублирование для инвалидов по слуху и зрению звуковой и зрительной информации</w:t>
            </w:r>
          </w:p>
          <w:p w14:paraId="2298A07A" w14:textId="546A6F80" w:rsidR="00543E55" w:rsidRPr="00543E55" w:rsidRDefault="00303EF4" w:rsidP="00303EF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303EF4">
              <w:rPr>
                <w:rFonts w:ascii="Times New Roman" w:eastAsia="Times New Roman" w:hAnsi="Times New Roman" w:cs="Times New Roman"/>
              </w:rPr>
              <w:t>Возможность предоставления инвалидам по слуху (слуху и зрению) услуг сурдопереводчика (тифлосурдопереводчика)</w:t>
            </w:r>
          </w:p>
        </w:tc>
      </w:tr>
    </w:tbl>
    <w:p w14:paraId="19295697" w14:textId="77777777" w:rsidR="00440181" w:rsidRDefault="00440181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440181">
      <w:pgSz w:w="11906" w:h="16838"/>
      <w:pgMar w:top="566" w:right="566" w:bottom="566" w:left="992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181"/>
    <w:rsid w:val="001D3912"/>
    <w:rsid w:val="00303EF4"/>
    <w:rsid w:val="00312220"/>
    <w:rsid w:val="00314FC6"/>
    <w:rsid w:val="00440181"/>
    <w:rsid w:val="005320CA"/>
    <w:rsid w:val="00537046"/>
    <w:rsid w:val="00543E55"/>
    <w:rsid w:val="00627047"/>
    <w:rsid w:val="008C4EC5"/>
    <w:rsid w:val="00A03B7A"/>
    <w:rsid w:val="00A73F37"/>
    <w:rsid w:val="00AC75D5"/>
    <w:rsid w:val="00C84EE2"/>
    <w:rsid w:val="00E70ADC"/>
    <w:rsid w:val="00F7381F"/>
    <w:rsid w:val="00FC5ECE"/>
    <w:rsid w:val="00FF5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06A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ru" w:eastAsia="ru-RU" w:bidi="th-TH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List Paragraph"/>
    <w:basedOn w:val="a"/>
    <w:uiPriority w:val="34"/>
    <w:qFormat/>
    <w:rsid w:val="001D3912"/>
    <w:pPr>
      <w:ind w:left="720"/>
      <w:contextualSpacing/>
    </w:pPr>
    <w:rPr>
      <w:rFonts w:cs="Cordia New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ru" w:eastAsia="ru-RU" w:bidi="th-TH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List Paragraph"/>
    <w:basedOn w:val="a"/>
    <w:uiPriority w:val="34"/>
    <w:qFormat/>
    <w:rsid w:val="001D3912"/>
    <w:pPr>
      <w:ind w:left="720"/>
      <w:contextualSpacing/>
    </w:pPr>
    <w:rPr>
      <w:rFonts w:cs="Cordia New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992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84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66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477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32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Онегов Дмитрий Викторович</dc:creator>
  <cp:lastModifiedBy>Komitet-buh</cp:lastModifiedBy>
  <cp:revision>2</cp:revision>
  <dcterms:created xsi:type="dcterms:W3CDTF">2024-01-11T07:52:00Z</dcterms:created>
  <dcterms:modified xsi:type="dcterms:W3CDTF">2024-01-11T07:52:00Z</dcterms:modified>
</cp:coreProperties>
</file>